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rPr>
          <w:rFonts w:ascii="Times New Roman" w:cs="Times New Roman" w:hAnsi="Times New Roman"/>
          <w:b/>
          <w:sz w:val="24"/>
          <w:szCs w:val="24"/>
        </w:rPr>
      </w:pPr>
    </w:p>
    <w:p>
      <w:pPr>
        <w:pStyle w:val="style0"/>
        <w:spacing w:lineRule="auto" w:line="360"/>
        <w:rPr>
          <w:rFonts w:ascii="Times New Roman" w:cs="Times New Roman" w:hAnsi="Times New Roman"/>
          <w:b/>
          <w:sz w:val="24"/>
          <w:szCs w:val="24"/>
        </w:rPr>
      </w:pPr>
    </w:p>
    <w:p>
      <w:pPr>
        <w:pStyle w:val="style0"/>
        <w:spacing w:lineRule="auto" w:line="360"/>
        <w:rPr>
          <w:rFonts w:ascii="Times New Roman" w:cs="Times New Roman" w:hAnsi="Times New Roman"/>
          <w:b/>
          <w:sz w:val="24"/>
          <w:szCs w:val="24"/>
        </w:rPr>
      </w:pPr>
    </w:p>
    <w:p>
      <w:pPr>
        <w:pStyle w:val="style0"/>
        <w:spacing w:lineRule="auto" w:line="360"/>
        <w:rPr>
          <w:rFonts w:ascii="Times New Roman" w:cs="Times New Roman" w:hAnsi="Times New Roman"/>
          <w:b/>
          <w:sz w:val="24"/>
          <w:szCs w:val="24"/>
        </w:rPr>
      </w:pPr>
    </w:p>
    <w:p>
      <w:pPr>
        <w:pStyle w:val="style0"/>
        <w:spacing w:lineRule="auto" w:line="360"/>
        <w:rPr>
          <w:rFonts w:ascii="Times New Roman" w:cs="Times New Roman" w:hAnsi="Times New Roman"/>
          <w:b/>
          <w:sz w:val="24"/>
          <w:szCs w:val="24"/>
        </w:rPr>
      </w:pPr>
    </w:p>
    <w:p>
      <w:pPr>
        <w:pStyle w:val="style0"/>
        <w:spacing w:lineRule="auto" w:line="360"/>
        <w:rPr>
          <w:rFonts w:ascii="Times New Roman" w:cs="Times New Roman" w:hAnsi="Times New Roman"/>
          <w:b/>
          <w:sz w:val="24"/>
          <w:szCs w:val="24"/>
        </w:rPr>
      </w:pPr>
    </w:p>
    <w:p>
      <w:pPr>
        <w:pStyle w:val="style0"/>
        <w:spacing w:lineRule="auto" w:line="360"/>
        <w:rPr>
          <w:rFonts w:ascii="Times New Roman" w:cs="Times New Roman" w:hAnsi="Times New Roman"/>
          <w:b/>
          <w:sz w:val="24"/>
          <w:szCs w:val="24"/>
        </w:rPr>
      </w:pPr>
    </w:p>
    <w:p>
      <w:pPr>
        <w:pStyle w:val="style0"/>
        <w:spacing w:lineRule="auto" w:line="360"/>
        <w:rPr>
          <w:rFonts w:ascii="Times New Roman" w:cs="Times New Roman" w:hAnsi="Times New Roman"/>
          <w:b/>
          <w:sz w:val="24"/>
          <w:szCs w:val="24"/>
        </w:rPr>
      </w:pP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United Arab Emirates Economic Development</w:t>
      </w: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Institution</w:t>
      </w:r>
      <w:r>
        <w:rPr>
          <w:rFonts w:ascii="Times New Roman" w:cs="Times New Roman" w:hAnsi="Times New Roman"/>
          <w:sz w:val="24"/>
          <w:szCs w:val="24"/>
        </w:rPr>
        <w:t>’s</w:t>
      </w:r>
      <w:r>
        <w:rPr>
          <w:rFonts w:ascii="Times New Roman" w:cs="Times New Roman" w:hAnsi="Times New Roman"/>
          <w:sz w:val="24"/>
          <w:szCs w:val="24"/>
        </w:rPr>
        <w:t xml:space="preserve"> Affiliation</w:t>
      </w:r>
    </w:p>
    <w:p>
      <w:pPr>
        <w:pStyle w:val="style0"/>
        <w:spacing w:lineRule="auto" w:line="360"/>
        <w:rPr>
          <w:rFonts w:ascii="Times New Roman" w:cs="Times New Roman" w:hAnsi="Times New Roman"/>
          <w:b/>
          <w:sz w:val="24"/>
          <w:szCs w:val="24"/>
        </w:rPr>
      </w:pPr>
    </w:p>
    <w:p>
      <w:pPr>
        <w:pStyle w:val="style0"/>
        <w:spacing w:lineRule="auto" w:line="360"/>
        <w:rPr>
          <w:rFonts w:ascii="Times New Roman" w:cs="Times New Roman" w:hAnsi="Times New Roman"/>
          <w:b/>
          <w:sz w:val="24"/>
          <w:szCs w:val="24"/>
        </w:rPr>
      </w:pPr>
    </w:p>
    <w:p>
      <w:pPr>
        <w:pStyle w:val="style0"/>
        <w:spacing w:lineRule="auto" w:line="360"/>
        <w:rPr>
          <w:rFonts w:ascii="Times New Roman" w:cs="Times New Roman" w:hAnsi="Times New Roman"/>
          <w:b/>
          <w:sz w:val="24"/>
          <w:szCs w:val="24"/>
        </w:rPr>
      </w:pPr>
    </w:p>
    <w:p>
      <w:pPr>
        <w:pStyle w:val="style0"/>
        <w:spacing w:lineRule="auto" w:line="360"/>
        <w:rPr>
          <w:rFonts w:ascii="Times New Roman" w:cs="Times New Roman" w:hAnsi="Times New Roman"/>
          <w:b/>
          <w:sz w:val="24"/>
          <w:szCs w:val="24"/>
        </w:rPr>
      </w:pPr>
    </w:p>
    <w:p>
      <w:pPr>
        <w:pStyle w:val="style0"/>
        <w:spacing w:lineRule="auto" w:line="360"/>
        <w:rPr>
          <w:rFonts w:ascii="Times New Roman" w:cs="Times New Roman" w:hAnsi="Times New Roman"/>
          <w:b/>
          <w:sz w:val="24"/>
          <w:szCs w:val="24"/>
        </w:rPr>
      </w:pPr>
    </w:p>
    <w:p>
      <w:pPr>
        <w:pStyle w:val="style0"/>
        <w:spacing w:lineRule="auto" w:line="360"/>
        <w:rPr>
          <w:rFonts w:ascii="Times New Roman" w:cs="Times New Roman" w:hAnsi="Times New Roman"/>
          <w:b/>
          <w:sz w:val="24"/>
          <w:szCs w:val="24"/>
        </w:rPr>
      </w:pPr>
    </w:p>
    <w:p>
      <w:pPr>
        <w:pStyle w:val="style0"/>
        <w:spacing w:lineRule="auto" w:line="360"/>
        <w:rPr>
          <w:rFonts w:ascii="Times New Roman" w:cs="Times New Roman" w:hAnsi="Times New Roman"/>
          <w:b/>
          <w:sz w:val="24"/>
          <w:szCs w:val="24"/>
        </w:rPr>
      </w:pPr>
    </w:p>
    <w:p>
      <w:pPr>
        <w:pStyle w:val="style0"/>
        <w:spacing w:lineRule="auto" w:line="360"/>
        <w:rPr>
          <w:rFonts w:ascii="Times New Roman" w:cs="Times New Roman" w:hAnsi="Times New Roman"/>
          <w:b/>
          <w:sz w:val="24"/>
          <w:szCs w:val="24"/>
        </w:rPr>
      </w:pPr>
    </w:p>
    <w:p>
      <w:pPr>
        <w:pStyle w:val="style0"/>
        <w:spacing w:lineRule="auto" w:line="360"/>
        <w:rPr>
          <w:rFonts w:ascii="Times New Roman" w:cs="Times New Roman" w:hAnsi="Times New Roman"/>
          <w:b/>
          <w:sz w:val="24"/>
          <w:szCs w:val="24"/>
        </w:rPr>
      </w:pPr>
    </w:p>
    <w:p>
      <w:pPr>
        <w:pStyle w:val="style0"/>
        <w:spacing w:lineRule="auto" w:line="360"/>
        <w:rPr>
          <w:rFonts w:ascii="Times New Roman" w:cs="Times New Roman" w:hAnsi="Times New Roman"/>
          <w:b/>
          <w:sz w:val="24"/>
          <w:szCs w:val="24"/>
        </w:rPr>
      </w:pP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United Arab Emirates Economic Development</w:t>
      </w:r>
    </w:p>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Question I</w:t>
      </w:r>
    </w:p>
    <w:p>
      <w:pPr>
        <w:pStyle w:val="style0"/>
        <w:spacing w:lineRule="auto" w:line="360"/>
        <w:ind w:firstLine="720"/>
        <w:rPr>
          <w:rFonts w:ascii="Times New Roman" w:cs="Times New Roman" w:hAnsi="Times New Roman"/>
          <w:sz w:val="24"/>
          <w:szCs w:val="24"/>
        </w:rPr>
      </w:pPr>
      <w:r>
        <w:rPr>
          <w:rFonts w:ascii="Times New Roman" w:cs="Times New Roman" w:hAnsi="Times New Roman"/>
          <w:sz w:val="24"/>
          <w:szCs w:val="24"/>
        </w:rPr>
        <w:t xml:space="preserve">Diversification is a technique that is useful in culminating the risks that can be associated with globalization. Globalization today is a tool that is used by various countries to create more opportunities for the civilian and grow the economy. With diversification companies in different countries can be able to work and create more prospect opportunities when in the world market. The current economic development does not necessarily depend on the natural resources that a country may have but depends on ease to allow for diversification. According to </w:t>
      </w:r>
      <w:r>
        <w:rPr>
          <w:rFonts w:ascii="Times New Roman" w:cs="Times New Roman" w:hAnsi="Times New Roman"/>
          <w:sz w:val="24"/>
          <w:szCs w:val="24"/>
        </w:rPr>
        <w:t>Surugiu</w:t>
      </w:r>
      <w:r>
        <w:rPr>
          <w:rFonts w:ascii="Times New Roman" w:cs="Times New Roman" w:hAnsi="Times New Roman"/>
          <w:sz w:val="24"/>
          <w:szCs w:val="24"/>
        </w:rPr>
        <w:t xml:space="preserve"> and </w:t>
      </w:r>
      <w:r>
        <w:rPr>
          <w:rFonts w:ascii="Times New Roman" w:cs="Times New Roman" w:hAnsi="Times New Roman"/>
          <w:sz w:val="24"/>
          <w:szCs w:val="24"/>
        </w:rPr>
        <w:t>Surugiu</w:t>
      </w:r>
      <w:r>
        <w:rPr>
          <w:rFonts w:ascii="Times New Roman" w:cs="Times New Roman" w:hAnsi="Times New Roman"/>
          <w:sz w:val="24"/>
          <w:szCs w:val="24"/>
        </w:rPr>
        <w:t xml:space="preserve"> (2015), to promote international trade opens for different avenues to develop the available resources. In a situation that a country relies solely on one sector that is available in large can be risky. This is why it is important for a country to diversify its resources and concentrates on different sectors. This is because one sector can be challenged in the world market. As a result, the performance of a particular country can be impacted negatively. Therefore, diversification is a need for globalization.</w:t>
      </w:r>
    </w:p>
    <w:p>
      <w:pPr>
        <w:pStyle w:val="style0"/>
        <w:spacing w:lineRule="auto" w:line="360"/>
        <w:ind w:firstLine="720"/>
        <w:rPr>
          <w:rFonts w:ascii="Times New Roman" w:cs="Times New Roman" w:hAnsi="Times New Roman"/>
          <w:sz w:val="24"/>
          <w:szCs w:val="24"/>
        </w:rPr>
      </w:pPr>
      <w:r>
        <w:rPr>
          <w:rFonts w:ascii="Times New Roman" w:cs="Times New Roman" w:hAnsi="Times New Roman"/>
          <w:sz w:val="24"/>
          <w:szCs w:val="24"/>
        </w:rPr>
        <w:t xml:space="preserve">Moreover, in the instance of a country involving in diverse sectors internally creates a good way for its performance in the world market. The world market can be marred with a lot of challenges in one sector but in the situation where a country is involved in different sectors like finance, and utilization of different resources creates suitable profit for that specific country. For instance, the UAE is noted to be having the best and growing economic sector. This is despite the countries being from desert regions. The UAE is also known to be producing oil in large quantity and despite the oil prices being affected in the world market. The countries like Abu Dhabi and Dubai continue to develop economically. This growth is bounded to the diversification that the UAE come up with to help in other sectors. This shows that diversification is important for a country to develop rapidly globally. This is because the UAE can be able to work and share their resources with other countries for mutual benefits. </w:t>
      </w:r>
    </w:p>
    <w:p>
      <w:pPr>
        <w:pStyle w:val="style0"/>
        <w:spacing w:lineRule="auto" w:line="360"/>
        <w:ind w:firstLine="720"/>
        <w:rPr>
          <w:rFonts w:ascii="Times New Roman" w:cs="Times New Roman" w:hAnsi="Times New Roman"/>
          <w:sz w:val="24"/>
          <w:szCs w:val="24"/>
        </w:rPr>
      </w:pPr>
      <w:r>
        <w:rPr>
          <w:rFonts w:ascii="Times New Roman" w:cs="Times New Roman" w:hAnsi="Times New Roman"/>
          <w:sz w:val="24"/>
          <w:szCs w:val="24"/>
        </w:rPr>
        <w:t xml:space="preserve">However, diversification does not work for all the countries that try to engage in globalization. I think diversification is not only for specific economies. This is because any country can manage to diversify using the resources that they have but with the right strategies. Many countries have resources but do not have strategies that can help to utilize the resource </w:t>
      </w:r>
      <w:r>
        <w:rPr>
          <w:rFonts w:ascii="Times New Roman" w:cs="Times New Roman" w:hAnsi="Times New Roman"/>
          <w:sz w:val="24"/>
          <w:szCs w:val="24"/>
        </w:rPr>
        <w:t xml:space="preserve">effectively for economic development. As a result, the resources are wasted giving opportunities for other countries to work best and perform effectively in the world market. </w:t>
      </w:r>
    </w:p>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Question II</w:t>
      </w:r>
    </w:p>
    <w:p>
      <w:pPr>
        <w:pStyle w:val="style0"/>
        <w:spacing w:lineRule="auto" w:line="360"/>
        <w:ind w:firstLine="720"/>
        <w:rPr>
          <w:rFonts w:ascii="Times New Roman" w:cs="Times New Roman" w:hAnsi="Times New Roman"/>
          <w:sz w:val="24"/>
          <w:szCs w:val="24"/>
        </w:rPr>
      </w:pPr>
      <w:r>
        <w:rPr>
          <w:rFonts w:ascii="Times New Roman" w:cs="Times New Roman" w:hAnsi="Times New Roman"/>
          <w:sz w:val="24"/>
          <w:szCs w:val="24"/>
        </w:rPr>
        <w:t xml:space="preserve">Dependent on one sector for economic growth and development is risky. This is why the UAE cannot wait to take the risk of the challenges of the market by diversifying its sectors. Like 95 percent of the natural resources are contributed to by oil and gas. But the UAE is looking deeply in diversification. However, achieving the dream can be hectic and troublesome to reach the potential of the global economy. Many countries depend mostly on the resources that they produce more in the global market. However, these have adverse effects to reach in the instances of prices fall in the world market. To terminate the effects the UAE is highly concerned to maintain its stability and economic development even in the cases when the prices of the oil that are produced highly are affected. </w:t>
      </w:r>
    </w:p>
    <w:p>
      <w:pPr>
        <w:pStyle w:val="style0"/>
        <w:spacing w:lineRule="auto" w:line="360"/>
        <w:ind w:firstLine="720"/>
        <w:rPr>
          <w:rFonts w:ascii="Times New Roman" w:cs="Times New Roman" w:hAnsi="Times New Roman"/>
          <w:sz w:val="24"/>
          <w:szCs w:val="24"/>
        </w:rPr>
      </w:pPr>
      <w:r>
        <w:rPr>
          <w:rFonts w:ascii="Times New Roman" w:cs="Times New Roman" w:hAnsi="Times New Roman"/>
          <w:sz w:val="24"/>
          <w:szCs w:val="24"/>
        </w:rPr>
        <w:t>To achieve the dream the UAE is committed to change the normal dependent on the oil and engage in “</w:t>
      </w:r>
      <w:r>
        <w:rPr>
          <w:rFonts w:ascii="Times New Roman" w:cs="Times New Roman" w:hAnsi="Times New Roman"/>
          <w:sz w:val="24"/>
          <w:szCs w:val="24"/>
        </w:rPr>
        <w:t>sectoral</w:t>
      </w:r>
      <w:r>
        <w:rPr>
          <w:rFonts w:ascii="Times New Roman" w:cs="Times New Roman" w:hAnsi="Times New Roman"/>
          <w:sz w:val="24"/>
          <w:szCs w:val="24"/>
        </w:rPr>
        <w:t xml:space="preserve"> diversification”. According to </w:t>
      </w:r>
      <w:r>
        <w:rPr>
          <w:rFonts w:ascii="Times New Roman" w:cs="Times New Roman" w:hAnsi="Times New Roman"/>
          <w:sz w:val="24"/>
          <w:szCs w:val="24"/>
        </w:rPr>
        <w:t>Schiliro</w:t>
      </w:r>
      <w:r>
        <w:rPr>
          <w:rFonts w:ascii="Times New Roman" w:cs="Times New Roman" w:hAnsi="Times New Roman"/>
          <w:sz w:val="24"/>
          <w:szCs w:val="24"/>
        </w:rPr>
        <w:t xml:space="preserve"> (2013), the United Arab Emirates have been challenged with the competition from different countries that are ambitious to compete in the global market. It is all that countries want to control and develop their stability and economy. Currently, the UAE economy is the second largest growing economy in the global market, this is despite the fall in the oil prices. The economy of UAE has tremendously changed and developed greatly. This has changed the fate of the UAE in the world market and its own economy. However, not everything has been changed and achieved efficiently. This means that the UAE still depends greatly on the foreign sectors to improve some of its sectors. As </w:t>
      </w:r>
      <w:r>
        <w:rPr>
          <w:rFonts w:ascii="Times New Roman" w:cs="Times New Roman" w:hAnsi="Times New Roman"/>
          <w:sz w:val="24"/>
          <w:szCs w:val="24"/>
        </w:rPr>
        <w:t>Schiliro</w:t>
      </w:r>
      <w:r>
        <w:rPr>
          <w:rFonts w:ascii="Times New Roman" w:cs="Times New Roman" w:hAnsi="Times New Roman"/>
          <w:sz w:val="24"/>
          <w:szCs w:val="24"/>
        </w:rPr>
        <w:t xml:space="preserve"> (2013) demonstrates, UAE lacks important sectors in technology which drives the activities in the contemporary market. </w:t>
      </w:r>
    </w:p>
    <w:p>
      <w:pPr>
        <w:pStyle w:val="style0"/>
        <w:spacing w:lineRule="auto" w:line="360"/>
        <w:ind w:firstLine="720"/>
        <w:rPr>
          <w:rFonts w:ascii="Times New Roman" w:cs="Times New Roman" w:hAnsi="Times New Roman"/>
          <w:sz w:val="24"/>
          <w:szCs w:val="24"/>
        </w:rPr>
      </w:pPr>
      <w:r>
        <w:rPr>
          <w:rFonts w:ascii="Times New Roman" w:cs="Times New Roman" w:hAnsi="Times New Roman"/>
          <w:sz w:val="24"/>
          <w:szCs w:val="24"/>
        </w:rPr>
        <w:t xml:space="preserve">To achieve this, the UAE should focus more to create employment for the nationals especially in the ICT sector to improve the development of the technology. The government should focus more on the important sectors that drive the development of the global economy. Through this, it can be easy for the government to construct the stable and independent economy. Although until now the UAE have enabled a growing economy and still depend on the oil production, the use of technology is important in the current market. Therefore, the government </w:t>
      </w:r>
      <w:r>
        <w:rPr>
          <w:rFonts w:ascii="Times New Roman" w:cs="Times New Roman" w:hAnsi="Times New Roman"/>
          <w:sz w:val="24"/>
          <w:szCs w:val="24"/>
        </w:rPr>
        <w:t>should focus to enable the infrastructure of the technology. This will promote the diversification of the sectors as it will be easy to handle different sectors.</w:t>
      </w:r>
    </w:p>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Question III</w:t>
      </w:r>
    </w:p>
    <w:p>
      <w:pPr>
        <w:pStyle w:val="style0"/>
        <w:spacing w:lineRule="auto" w:line="360"/>
        <w:ind w:firstLine="720"/>
        <w:rPr>
          <w:rFonts w:ascii="Times New Roman" w:cs="Times New Roman" w:hAnsi="Times New Roman"/>
          <w:sz w:val="24"/>
          <w:szCs w:val="24"/>
        </w:rPr>
      </w:pPr>
      <w:r>
        <w:rPr>
          <w:rFonts w:ascii="Times New Roman" w:cs="Times New Roman" w:hAnsi="Times New Roman"/>
          <w:sz w:val="24"/>
          <w:szCs w:val="24"/>
        </w:rPr>
        <w:t>For the development of an outstanding organization, country or region, the human capital is a key for development. Many countries that have managed to utilize the human resources have been successful and develop tremendously. I clearly agree with the assertion that knowledge is productivity. This is because a country that invests in human resources and ensures that its nationals acquire the relevant knowledge opens ways to promote productivity. In any development, human capital is crucial to steering plans, objectives and delegate. However, this can only be possible when people are knowledgeable, to come up with wise decisions and the right plan. UAE is succeeding in its development of the economy since it acknowledges the importance of the human capital. According to John (2016), the UAE was ranked as one of the best economy growi</w:t>
      </w:r>
      <w:r>
        <w:rPr>
          <w:rFonts w:ascii="Times New Roman" w:cs="Times New Roman" w:hAnsi="Times New Roman"/>
          <w:sz w:val="24"/>
          <w:szCs w:val="24"/>
        </w:rPr>
        <w:t xml:space="preserve">ng based on the human capital. </w:t>
      </w:r>
    </w:p>
    <w:p>
      <w:pPr>
        <w:pStyle w:val="style0"/>
        <w:spacing w:lineRule="auto" w:line="360"/>
        <w:ind w:firstLine="720"/>
        <w:rPr>
          <w:rFonts w:ascii="Times New Roman" w:cs="Times New Roman" w:hAnsi="Times New Roman"/>
          <w:sz w:val="24"/>
          <w:szCs w:val="24"/>
        </w:rPr>
      </w:pPr>
      <w:r>
        <w:rPr>
          <w:rFonts w:ascii="Times New Roman" w:cs="Times New Roman" w:hAnsi="Times New Roman"/>
          <w:sz w:val="24"/>
          <w:szCs w:val="24"/>
        </w:rPr>
        <w:t xml:space="preserve">In the process that people have knowledge and skills, they generate income and wealth. This is useful to the government as the income generations bound the economic development. Humans are the asset to any country which makes them very useful in the creation of the economy. The development can be for individuals, employers or a community. A country cannot be able to develop and generate economic gain when the education level of the people is very low. This will reduce the usefulness of the human capital. This is because using an ignorant nation can be hard to develop. Economy highly depends on the labor and the production quantities in different sectors. But all the sectors can only develop when there are mature and productive minds. This cannot be achieved without the education for the people. People can only be assets when they have the useful and essential knowledge needed. This is why without knowledge it becomes difficult for a nation to achieve visible economic development. </w:t>
      </w:r>
    </w:p>
    <w:p>
      <w:pPr>
        <w:pStyle w:val="style0"/>
        <w:spacing w:lineRule="auto" w:line="360"/>
        <w:ind w:firstLine="720"/>
        <w:rPr>
          <w:rFonts w:ascii="Times New Roman" w:cs="Times New Roman" w:hAnsi="Times New Roman"/>
          <w:sz w:val="24"/>
          <w:szCs w:val="24"/>
        </w:rPr>
      </w:pPr>
      <w:r>
        <w:rPr>
          <w:rFonts w:ascii="Times New Roman" w:cs="Times New Roman" w:hAnsi="Times New Roman"/>
          <w:sz w:val="24"/>
          <w:szCs w:val="24"/>
        </w:rPr>
        <w:t xml:space="preserve">Working in any sector of development requires human intervention. The intervention is needed even in the places where technology is used. Moreover, working and operating the gadgets needs appropriate knowledge and skills to steer the operations. This means that appropriate knowledge and relevant skills maximize the productivity of a given country. Also, this is the reason behind the development and economic growth of United Arabs Emirate. The </w:t>
      </w:r>
      <w:r>
        <w:rPr>
          <w:rFonts w:ascii="Times New Roman" w:cs="Times New Roman" w:hAnsi="Times New Roman"/>
          <w:sz w:val="24"/>
          <w:szCs w:val="24"/>
        </w:rPr>
        <w:t>government is deeply concerned about the human capital as it acknowledges the importance that it generates to the economic development.</w:t>
      </w:r>
    </w:p>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Question IV</w:t>
      </w:r>
    </w:p>
    <w:p>
      <w:pPr>
        <w:pStyle w:val="style0"/>
        <w:spacing w:lineRule="auto" w:line="360"/>
        <w:ind w:firstLine="720"/>
        <w:rPr>
          <w:rFonts w:ascii="Times New Roman" w:cs="Times New Roman" w:hAnsi="Times New Roman"/>
          <w:sz w:val="24"/>
          <w:szCs w:val="24"/>
        </w:rPr>
      </w:pPr>
      <w:r>
        <w:rPr>
          <w:rFonts w:ascii="Times New Roman" w:cs="Times New Roman" w:hAnsi="Times New Roman"/>
          <w:sz w:val="24"/>
          <w:szCs w:val="24"/>
        </w:rPr>
        <w:t xml:space="preserve">The following roadmap shows the UAE knowledge economy in relation to the country’s vision 2021. The roadmap below shows the UAE knowledge economy and its component. The focus of the UAE vision 2021 is to become an economic, tourist and commercial capital destination for investors. Creation of a competitive knowledge economy is one of the levels targeted in the UAE vision 2021. Sheikh </w:t>
      </w:r>
      <w:r>
        <w:rPr>
          <w:rFonts w:ascii="Times New Roman" w:cs="Times New Roman" w:hAnsi="Times New Roman"/>
          <w:sz w:val="24"/>
          <w:szCs w:val="24"/>
        </w:rPr>
        <w:t>Maktoum</w:t>
      </w:r>
      <w:r>
        <w:rPr>
          <w:rFonts w:ascii="Times New Roman" w:cs="Times New Roman" w:hAnsi="Times New Roman"/>
          <w:sz w:val="24"/>
          <w:szCs w:val="24"/>
        </w:rPr>
        <w:t>, while launching the UAE vision 2021, ordered the economy-related agencies or organizations to enhance the country’s economy’s immunity while putting into consideration the external factors that influence the economy. Some of the components of the vision 2021 include economic, tourist and commercial capital through transmission of a knowledge-based economy. This can be achieved through innovation and research as well as development, enhancing and strengthening the regulatory framework for different key sectors, and encouraging the improvement of the high value-adding sectors in the country. This roadmap is expected to improve UAE’s business environment as well as increase its attractiveness to foreign investors.</w:t>
      </w:r>
    </w:p>
    <w:p>
      <w:pPr>
        <w:pStyle w:val="style0"/>
        <w:rPr>
          <w:rFonts w:ascii="Times New Roman" w:cs="Times New Roman" w:hAnsi="Times New Roman"/>
          <w:b/>
          <w:sz w:val="24"/>
          <w:szCs w:val="24"/>
        </w:rPr>
      </w:pPr>
      <w:r>
        <w:rPr>
          <w:rFonts w:ascii="Times New Roman" w:cs="Times New Roman" w:hAnsi="Times New Roman"/>
          <w:b/>
          <w:sz w:val="24"/>
          <w:szCs w:val="24"/>
        </w:rPr>
        <w:t>UAE knowledge economy Roadmap</w:t>
      </w:r>
      <w:r>
        <w:rPr>
          <w:rFonts w:ascii="Times New Roman" w:cs="Times New Roman" w:hAnsi="Times New Roman"/>
          <w:noProof/>
          <w:sz w:val="24"/>
          <w:szCs w:val="24"/>
        </w:rPr>
        <mc:AlternateContent>
          <mc:Choice Requires="wps">
            <w:drawing>
              <wp:anchor distT="0" distB="0" distL="0" distR="0" simplePos="false" relativeHeight="2" behindDoc="false" locked="false" layoutInCell="true" allowOverlap="true">
                <wp:simplePos x="0" y="0"/>
                <wp:positionH relativeFrom="column">
                  <wp:posOffset>4212590</wp:posOffset>
                </wp:positionH>
                <wp:positionV relativeFrom="paragraph">
                  <wp:posOffset>114300</wp:posOffset>
                </wp:positionV>
                <wp:extent cx="1708784" cy="707389"/>
                <wp:effectExtent l="0" t="0" r="24765" b="16510"/>
                <wp:wrapNone/>
                <wp:docPr id="1026" name="Rectangle 1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708784" cy="707389"/>
                        </a:xfrm>
                        <a:prstGeom prst="rect"/>
                        <a:solidFill>
                          <a:srgbClr val="ffffff"/>
                        </a:solidFill>
                        <a:ln cmpd="sng" cap="flat" w="25400">
                          <a:solidFill>
                            <a:srgbClr val="f79646"/>
                          </a:solidFill>
                          <a:prstDash val="solid"/>
                          <a:round/>
                          <a:headEnd/>
                          <a:tailEnd/>
                        </a:ln>
                      </wps:spPr>
                      <wps:txbx id="1026">
                        <w:txbxContent>
                          <w:p>
                            <w:pPr>
                              <w:pStyle w:val="style0"/>
                              <w:jc w:val="center"/>
                              <w:rPr/>
                            </w:pPr>
                            <w:r>
                              <w:t xml:space="preserve">Promoting Innovation, Research and Development  </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26" fillcolor="white" stroked="t" style="position:absolute;margin-left:331.7pt;margin-top:9.0pt;width:134.55pt;height:55.7pt;z-index:2;mso-position-horizontal-relative:text;mso-position-vertical-relative:text;mso-width-percent:0;mso-height-percent:0;mso-width-relative:margin;mso-height-relative:margin;mso-wrap-distance-left:0.0pt;mso-wrap-distance-right:0.0pt;visibility:visible;v-text-anchor:middle;">
                <v:stroke color="#f79646" weight="2.0pt"/>
                <v:fill/>
                <v:textbox inset="7.2pt,3.6pt,7.2pt,3.6pt">
                  <w:txbxContent>
                    <w:p>
                      <w:pPr>
                        <w:pStyle w:val="style0"/>
                        <w:jc w:val="center"/>
                        <w:rPr/>
                      </w:pPr>
                      <w:r>
                        <w:t xml:space="preserve">Promoting Innovation, Research and Development  </w:t>
                      </w:r>
                    </w:p>
                  </w:txbxContent>
                </v:textbox>
              </v:rect>
            </w:pict>
          </mc:Fallback>
        </mc:AlternateContent>
      </w:r>
      <w:r>
        <w:rPr>
          <w:rFonts w:ascii="Times New Roman" w:cs="Times New Roman" w:hAnsi="Times New Roman"/>
          <w:noProof/>
          <w:sz w:val="24"/>
          <w:szCs w:val="24"/>
        </w:rPr>
        <mc:AlternateContent>
          <mc:Choice Requires="wps">
            <w:drawing>
              <wp:anchor distT="0" distB="0" distL="0" distR="0" simplePos="false" relativeHeight="3" behindDoc="false" locked="false" layoutInCell="true" allowOverlap="true">
                <wp:simplePos x="0" y="0"/>
                <wp:positionH relativeFrom="column">
                  <wp:posOffset>53975</wp:posOffset>
                </wp:positionH>
                <wp:positionV relativeFrom="paragraph">
                  <wp:posOffset>1205230</wp:posOffset>
                </wp:positionV>
                <wp:extent cx="1240790" cy="598170"/>
                <wp:effectExtent l="0" t="0" r="16510" b="11430"/>
                <wp:wrapNone/>
                <wp:docPr id="1027" name="Rectangle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240790" cy="598170"/>
                        </a:xfrm>
                        <a:prstGeom prst="rect"/>
                        <a:solidFill>
                          <a:srgbClr val="ffffff"/>
                        </a:solidFill>
                        <a:ln cmpd="sng" cap="flat" w="25400">
                          <a:solidFill>
                            <a:srgbClr val="f79646"/>
                          </a:solidFill>
                          <a:prstDash val="solid"/>
                          <a:round/>
                          <a:headEnd/>
                          <a:tailEnd/>
                        </a:ln>
                      </wps:spPr>
                      <wps:txbx id="1027">
                        <w:txbxContent>
                          <w:p>
                            <w:pPr>
                              <w:pStyle w:val="style0"/>
                              <w:jc w:val="center"/>
                              <w:rPr/>
                            </w:pPr>
                            <w:r>
                              <w:t>UAE knowledge Economy</w:t>
                            </w:r>
                          </w:p>
                        </w:txbxContent>
                      </wps:txbx>
                      <wps:bodyPr lIns="91440" rIns="91440" tIns="45720" bIns="45720" vert="horz" anchor="ctr" wrap="square">
                        <a:prstTxWarp prst="textNoShape"/>
                        <a:noAutofit/>
                      </wps:bodyPr>
                    </wps:wsp>
                  </a:graphicData>
                </a:graphic>
                <wp14:sizeRelH relativeFrom="page">
                  <wp14:pctWidth>0</wp14:pctWidth>
                </wp14:sizeRelH>
                <wp14:sizeRelV relativeFrom="margin">
                  <wp14:pctHeight>0</wp14:pctHeight>
                </wp14:sizeRelV>
              </wp:anchor>
            </w:drawing>
          </mc:Choice>
          <mc:Fallback>
            <w:pict>
              <v:rect id="1027" fillcolor="white" stroked="t" style="position:absolute;margin-left:4.25pt;margin-top:94.9pt;width:97.7pt;height:47.1pt;z-index:3;mso-position-horizontal-relative:text;mso-position-vertical-relative:text;mso-width-percent:0;mso-height-percent:0;mso-width-relative:page;mso-height-relative:margin;mso-wrap-distance-left:0.0pt;mso-wrap-distance-right:0.0pt;visibility:visible;v-text-anchor:middle;">
                <v:stroke color="#f79646" weight="2.0pt"/>
                <v:fill/>
                <v:textbox inset="7.2pt,3.6pt,7.2pt,3.6pt">
                  <w:txbxContent>
                    <w:p>
                      <w:pPr>
                        <w:pStyle w:val="style0"/>
                        <w:jc w:val="center"/>
                        <w:rPr/>
                      </w:pPr>
                      <w:r>
                        <w:t>UAE knowledge Economy</w:t>
                      </w:r>
                    </w:p>
                  </w:txbxContent>
                </v:textbox>
              </v:rect>
            </w:pict>
          </mc:Fallback>
        </mc:AlternateContent>
      </w:r>
      <w:r>
        <w:rPr>
          <w:rFonts w:ascii="Times New Roman" w:cs="Times New Roman" w:hAnsi="Times New Roman"/>
          <w:noProof/>
          <w:sz w:val="24"/>
          <w:szCs w:val="24"/>
        </w:rPr>
        <mc:AlternateContent>
          <mc:Choice Requires="wps">
            <w:drawing>
              <wp:anchor distT="0" distB="0" distL="0" distR="0" simplePos="false" relativeHeight="4" behindDoc="false" locked="false" layoutInCell="true" allowOverlap="true">
                <wp:simplePos x="0" y="0"/>
                <wp:positionH relativeFrom="column">
                  <wp:posOffset>1752600</wp:posOffset>
                </wp:positionH>
                <wp:positionV relativeFrom="paragraph">
                  <wp:posOffset>517525</wp:posOffset>
                </wp:positionV>
                <wp:extent cx="0" cy="2013585"/>
                <wp:effectExtent l="0" t="0" r="19050" b="24765"/>
                <wp:wrapNone/>
                <wp:docPr id="1028" name="Straight Connector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013585"/>
                        </a:xfrm>
                        <a:prstGeom prst="line"/>
                        <a:ln cmpd="sng" cap="flat" w="9525">
                          <a:solidFill>
                            <a:srgbClr val="4a7dba"/>
                          </a:solidFill>
                          <a:prstDash val="solid"/>
                          <a:round/>
                          <a:headEnd/>
                          <a:tailEnd/>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28" filled="f" stroked="t" from="138.0pt,40.75pt" to="138.0pt,199.3pt" style="position:absolute;z-index:4;mso-position-horizontal-relative:text;mso-position-vertical-relative:text;mso-width-percent:0;mso-height-percent:0;mso-width-relative:page;mso-height-relative:page;mso-wrap-distance-left:0.0pt;mso-wrap-distance-right:0.0pt;visibility:visible;">
                <v:stroke color="#4a7dba"/>
                <v:fill/>
              </v:line>
            </w:pict>
          </mc:Fallback>
        </mc:AlternateContent>
      </w:r>
      <w:r>
        <w:rPr>
          <w:rFonts w:ascii="Times New Roman" w:cs="Times New Roman" w:hAnsi="Times New Roman"/>
          <w:noProof/>
          <w:sz w:val="24"/>
          <w:szCs w:val="24"/>
        </w:rPr>
        <mc:AlternateContent>
          <mc:Choice Requires="wps">
            <w:drawing>
              <wp:anchor distT="0" distB="0" distL="0" distR="0" simplePos="false" relativeHeight="5" behindDoc="false" locked="false" layoutInCell="true" allowOverlap="true">
                <wp:simplePos x="0" y="0"/>
                <wp:positionH relativeFrom="column">
                  <wp:posOffset>1752600</wp:posOffset>
                </wp:positionH>
                <wp:positionV relativeFrom="paragraph">
                  <wp:posOffset>518160</wp:posOffset>
                </wp:positionV>
                <wp:extent cx="489585" cy="0"/>
                <wp:effectExtent l="0" t="76200" r="24765" b="114300"/>
                <wp:wrapNone/>
                <wp:docPr id="1029" name="Straight Arrow Connector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89585" cy="0"/>
                        </a:xfrm>
                        <a:prstGeom prst="straightConnector1"/>
                        <a:ln cmpd="sng" cap="flat" w="9525">
                          <a:solidFill>
                            <a:srgbClr val="4a7dba"/>
                          </a:solidFill>
                          <a:prstDash val="solid"/>
                          <a:round/>
                          <a:headEnd/>
                          <a:tailEnd len="med" type="arrow"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v:path arrowok="t" fillok="f" o:connecttype="none"/>
                <o:lock v:ext="edit" shapetype="t"/>
              </v:shapetype>
              <v:shape id="1029" type="#_x0000_t32" filled="f" style="position:absolute;margin-left:138.0pt;margin-top:40.8pt;width:38.55pt;height:0.0pt;z-index:5;mso-position-horizontal-relative:text;mso-position-vertical-relative:text;mso-width-percent:0;mso-height-percent:0;mso-width-relative:page;mso-height-relative:page;mso-wrap-distance-left:0.0pt;mso-wrap-distance-right:0.0pt;visibility:visible;">
                <v:stroke endarrow="open" color="#4a7dba"/>
                <v:fill/>
              </v:shape>
            </w:pict>
          </mc:Fallback>
        </mc:AlternateContent>
      </w:r>
      <w:r>
        <w:rPr>
          <w:rFonts w:ascii="Times New Roman" w:cs="Times New Roman" w:hAnsi="Times New Roman"/>
          <w:noProof/>
          <w:sz w:val="24"/>
          <w:szCs w:val="24"/>
        </w:rPr>
        <mc:AlternateContent>
          <mc:Choice Requires="wps">
            <w:drawing>
              <wp:anchor distT="0" distB="0" distL="0" distR="0" simplePos="false" relativeHeight="6" behindDoc="false" locked="false" layoutInCell="true" allowOverlap="true">
                <wp:simplePos x="0" y="0"/>
                <wp:positionH relativeFrom="column">
                  <wp:posOffset>2242185</wp:posOffset>
                </wp:positionH>
                <wp:positionV relativeFrom="paragraph">
                  <wp:posOffset>452755</wp:posOffset>
                </wp:positionV>
                <wp:extent cx="1295399" cy="467994"/>
                <wp:effectExtent l="0" t="0" r="19050" b="27305"/>
                <wp:wrapNone/>
                <wp:docPr id="1030" name="Rectangle 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295399" cy="467994"/>
                        </a:xfrm>
                        <a:prstGeom prst="rect"/>
                        <a:solidFill>
                          <a:srgbClr val="ffffff"/>
                        </a:solidFill>
                        <a:ln cmpd="sng" cap="flat" w="25400">
                          <a:solidFill>
                            <a:srgbClr val="f79646"/>
                          </a:solidFill>
                          <a:prstDash val="solid"/>
                          <a:round/>
                          <a:headEnd/>
                          <a:tailEnd/>
                        </a:ln>
                      </wps:spPr>
                      <wps:txbx id="1030">
                        <w:txbxContent>
                          <w:p>
                            <w:pPr>
                              <w:pStyle w:val="style0"/>
                              <w:jc w:val="center"/>
                              <w:rPr/>
                            </w:pPr>
                            <w:r>
                              <w:t xml:space="preserve">Economic capital </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30" fillcolor="white" stroked="t" style="position:absolute;margin-left:176.55pt;margin-top:35.65pt;width:102.0pt;height:36.85pt;z-index:6;mso-position-horizontal-relative:text;mso-position-vertical-relative:text;mso-width-percent:0;mso-height-percent:0;mso-width-relative:margin;mso-height-relative:margin;mso-wrap-distance-left:0.0pt;mso-wrap-distance-right:0.0pt;visibility:visible;v-text-anchor:middle;">
                <v:stroke color="#f79646" weight="2.0pt"/>
                <v:fill/>
                <v:textbox inset="7.2pt,3.6pt,7.2pt,3.6pt">
                  <w:txbxContent>
                    <w:p>
                      <w:pPr>
                        <w:pStyle w:val="style0"/>
                        <w:jc w:val="center"/>
                        <w:rPr/>
                      </w:pPr>
                      <w:r>
                        <w:t xml:space="preserve">Economic capital </w:t>
                      </w:r>
                    </w:p>
                  </w:txbxContent>
                </v:textbox>
              </v:rect>
            </w:pict>
          </mc:Fallback>
        </mc:AlternateContent>
      </w:r>
      <w:r>
        <w:rPr>
          <w:rFonts w:ascii="Times New Roman" w:cs="Times New Roman" w:hAnsi="Times New Roman"/>
          <w:noProof/>
          <w:sz w:val="24"/>
          <w:szCs w:val="24"/>
        </w:rPr>
        <mc:AlternateContent>
          <mc:Choice Requires="wps">
            <w:drawing>
              <wp:anchor distT="0" distB="0" distL="0" distR="0" simplePos="false" relativeHeight="7" behindDoc="false" locked="false" layoutInCell="true" allowOverlap="true">
                <wp:simplePos x="0" y="0"/>
                <wp:positionH relativeFrom="column">
                  <wp:posOffset>3537585</wp:posOffset>
                </wp:positionH>
                <wp:positionV relativeFrom="paragraph">
                  <wp:posOffset>824230</wp:posOffset>
                </wp:positionV>
                <wp:extent cx="402590" cy="0"/>
                <wp:effectExtent l="0" t="76200" r="16510" b="114300"/>
                <wp:wrapNone/>
                <wp:docPr id="1031" name="Straight Arrow Connector 1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02590" cy="0"/>
                        </a:xfrm>
                        <a:prstGeom prst="straightConnector1"/>
                        <a:ln cmpd="sng" cap="flat" w="9525">
                          <a:solidFill>
                            <a:srgbClr val="4a7dba"/>
                          </a:solidFill>
                          <a:prstDash val="solid"/>
                          <a:round/>
                          <a:headEnd/>
                          <a:tailEnd len="med" type="arrow"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1" type="#_x0000_t32" filled="f" style="position:absolute;margin-left:278.55pt;margin-top:64.9pt;width:31.7pt;height:0.0pt;z-index:7;mso-position-horizontal-relative:text;mso-position-vertical-relative:text;mso-width-percent:0;mso-height-percent:0;mso-width-relative:page;mso-height-relative:page;mso-wrap-distance-left:0.0pt;mso-wrap-distance-right:0.0pt;visibility:visible;">
                <v:stroke endarrow="open" color="#4a7dba"/>
                <v:fill/>
              </v:shape>
            </w:pict>
          </mc:Fallback>
        </mc:AlternateContent>
      </w:r>
      <w:r>
        <w:rPr>
          <w:rFonts w:ascii="Times New Roman" w:cs="Times New Roman" w:hAnsi="Times New Roman"/>
          <w:noProof/>
          <w:sz w:val="24"/>
          <w:szCs w:val="24"/>
        </w:rPr>
        <mc:AlternateContent>
          <mc:Choice Requires="wps">
            <w:drawing>
              <wp:anchor distT="0" distB="0" distL="0" distR="0" simplePos="false" relativeHeight="8" behindDoc="false" locked="false" layoutInCell="true" allowOverlap="true">
                <wp:simplePos x="0" y="0"/>
                <wp:positionH relativeFrom="column">
                  <wp:posOffset>3940810</wp:posOffset>
                </wp:positionH>
                <wp:positionV relativeFrom="paragraph">
                  <wp:posOffset>1107440</wp:posOffset>
                </wp:positionV>
                <wp:extent cx="271779" cy="0"/>
                <wp:effectExtent l="0" t="76200" r="13970" b="114300"/>
                <wp:wrapNone/>
                <wp:docPr id="1032" name="Straight Arrow Connector 1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71779" cy="0"/>
                        </a:xfrm>
                        <a:prstGeom prst="straightConnector1"/>
                        <a:ln cmpd="sng" cap="flat" w="9525">
                          <a:solidFill>
                            <a:srgbClr val="4a7dba"/>
                          </a:solidFill>
                          <a:prstDash val="solid"/>
                          <a:round/>
                          <a:headEnd/>
                          <a:tailEnd len="med" type="arrow"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2" type="#_x0000_t32" filled="f" style="position:absolute;margin-left:310.3pt;margin-top:87.2pt;width:21.4pt;height:0.0pt;z-index:8;mso-position-horizontal-relative:text;mso-position-vertical-relative:text;mso-width-percent:0;mso-height-percent:0;mso-width-relative:page;mso-height-relative:page;mso-wrap-distance-left:0.0pt;mso-wrap-distance-right:0.0pt;visibility:visible;">
                <v:stroke endarrow="open" color="#4a7dba"/>
                <v:fill/>
              </v:shape>
            </w:pict>
          </mc:Fallback>
        </mc:AlternateContent>
      </w:r>
      <w:r>
        <w:rPr>
          <w:rFonts w:ascii="Times New Roman" w:cs="Times New Roman" w:hAnsi="Times New Roman"/>
          <w:noProof/>
          <w:sz w:val="24"/>
          <w:szCs w:val="24"/>
        </w:rPr>
        <mc:AlternateContent>
          <mc:Choice Requires="wps">
            <w:drawing>
              <wp:anchor distT="0" distB="0" distL="0" distR="0" simplePos="false" relativeHeight="9" behindDoc="false" locked="false" layoutInCell="true" allowOverlap="true">
                <wp:simplePos x="0" y="0"/>
                <wp:positionH relativeFrom="column">
                  <wp:posOffset>4212590</wp:posOffset>
                </wp:positionH>
                <wp:positionV relativeFrom="paragraph">
                  <wp:posOffset>998855</wp:posOffset>
                </wp:positionV>
                <wp:extent cx="1534795" cy="588009"/>
                <wp:effectExtent l="0" t="0" r="27305" b="21590"/>
                <wp:wrapNone/>
                <wp:docPr id="1033" name="Rectangle 1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534795" cy="588009"/>
                        </a:xfrm>
                        <a:prstGeom prst="rect"/>
                        <a:solidFill>
                          <a:srgbClr val="ffffff"/>
                        </a:solidFill>
                        <a:ln cmpd="sng" cap="flat" w="25400">
                          <a:solidFill>
                            <a:srgbClr val="f79646"/>
                          </a:solidFill>
                          <a:prstDash val="solid"/>
                          <a:round/>
                          <a:headEnd/>
                          <a:tailEnd/>
                        </a:ln>
                      </wps:spPr>
                      <wps:txbx id="1033">
                        <w:txbxContent>
                          <w:p>
                            <w:pPr>
                              <w:pStyle w:val="style0"/>
                              <w:jc w:val="center"/>
                              <w:rPr/>
                            </w:pPr>
                            <w:r>
                              <w:t xml:space="preserve">Strengthening the regulatory framework </w:t>
                            </w:r>
                          </w:p>
                        </w:txbxContent>
                      </wps:txbx>
                      <wps:bodyPr lIns="91440" rIns="91440" tIns="45720" bIns="45720" vert="horz" anchor="ctr" wrap="square">
                        <a:prstTxWarp prst="textNoShape"/>
                        <a:noAutofit/>
                      </wps:bodyPr>
                    </wps:wsp>
                  </a:graphicData>
                </a:graphic>
                <wp14:sizeRelH relativeFrom="page">
                  <wp14:pctWidth>0</wp14:pctWidth>
                </wp14:sizeRelH>
                <wp14:sizeRelV relativeFrom="page">
                  <wp14:pctHeight>0</wp14:pctHeight>
                </wp14:sizeRelV>
              </wp:anchor>
            </w:drawing>
          </mc:Choice>
          <mc:Fallback>
            <w:pict>
              <v:rect id="1033" fillcolor="white" stroked="t" style="position:absolute;margin-left:331.7pt;margin-top:78.65pt;width:120.85pt;height:46.3pt;z-index:9;mso-position-horizontal-relative:text;mso-position-vertical-relative:text;mso-width-percent:0;mso-height-percent:0;mso-width-relative:page;mso-height-relative:page;mso-wrap-distance-left:0.0pt;mso-wrap-distance-right:0.0pt;visibility:visible;v-text-anchor:middle;">
                <v:stroke color="#f79646" weight="2.0pt"/>
                <v:fill/>
                <v:textbox inset="7.2pt,3.6pt,7.2pt,3.6pt">
                  <w:txbxContent>
                    <w:p>
                      <w:pPr>
                        <w:pStyle w:val="style0"/>
                        <w:jc w:val="center"/>
                        <w:rPr/>
                      </w:pPr>
                      <w:r>
                        <w:t xml:space="preserve">Strengthening the regulatory framework </w:t>
                      </w:r>
                    </w:p>
                  </w:txbxContent>
                </v:textbox>
              </v:rect>
            </w:pict>
          </mc:Fallback>
        </mc:AlternateContent>
      </w:r>
      <w:r>
        <w:rPr>
          <w:rFonts w:ascii="Times New Roman" w:cs="Times New Roman" w:hAnsi="Times New Roman"/>
          <w:noProof/>
          <w:sz w:val="24"/>
          <w:szCs w:val="24"/>
        </w:rPr>
        <mc:AlternateContent>
          <mc:Choice Requires="wps">
            <w:drawing>
              <wp:anchor distT="0" distB="0" distL="0" distR="0" simplePos="false" relativeHeight="10" behindDoc="false" locked="false" layoutInCell="true" allowOverlap="true">
                <wp:simplePos x="0" y="0"/>
                <wp:positionH relativeFrom="column">
                  <wp:posOffset>3940810</wp:posOffset>
                </wp:positionH>
                <wp:positionV relativeFrom="paragraph">
                  <wp:posOffset>234315</wp:posOffset>
                </wp:positionV>
                <wp:extent cx="272415" cy="0"/>
                <wp:effectExtent l="0" t="76200" r="13334" b="114300"/>
                <wp:wrapNone/>
                <wp:docPr id="1034" name="Straight Arrow Connector 1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72415" cy="0"/>
                        </a:xfrm>
                        <a:prstGeom prst="straightConnector1"/>
                        <a:ln cmpd="sng" cap="flat" w="9525">
                          <a:solidFill>
                            <a:srgbClr val="4a7dba"/>
                          </a:solidFill>
                          <a:prstDash val="solid"/>
                          <a:round/>
                          <a:headEnd/>
                          <a:tailEnd len="med" type="arrow"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4" type="#_x0000_t32" filled="f" style="position:absolute;margin-left:310.3pt;margin-top:18.45pt;width:21.45pt;height:0.0pt;z-index:10;mso-position-horizontal-relative:text;mso-position-vertical-relative:text;mso-width-percent:0;mso-height-percent:0;mso-width-relative:page;mso-height-relative:page;mso-wrap-distance-left:0.0pt;mso-wrap-distance-right:0.0pt;visibility:visible;">
                <v:stroke endarrow="open" color="#4a7dba"/>
                <v:fill/>
              </v:shape>
            </w:pict>
          </mc:Fallback>
        </mc:AlternateContent>
      </w:r>
      <w:r>
        <w:rPr>
          <w:rFonts w:ascii="Times New Roman" w:cs="Times New Roman" w:hAnsi="Times New Roman"/>
          <w:noProof/>
          <w:sz w:val="24"/>
          <w:szCs w:val="24"/>
        </w:rPr>
        <mc:AlternateContent>
          <mc:Choice Requires="wps">
            <w:drawing>
              <wp:anchor distT="0" distB="0" distL="0" distR="0" simplePos="false" relativeHeight="11" behindDoc="false" locked="false" layoutInCell="true" allowOverlap="true">
                <wp:simplePos x="0" y="0"/>
                <wp:positionH relativeFrom="column">
                  <wp:posOffset>3940175</wp:posOffset>
                </wp:positionH>
                <wp:positionV relativeFrom="paragraph">
                  <wp:posOffset>233680</wp:posOffset>
                </wp:positionV>
                <wp:extent cx="0" cy="2101215"/>
                <wp:effectExtent l="0" t="0" r="19050" b="13334"/>
                <wp:wrapNone/>
                <wp:docPr id="1035" name="Straight Connector 1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101215"/>
                        </a:xfrm>
                        <a:prstGeom prst="line"/>
                        <a:ln cmpd="sng" cap="flat" w="9525">
                          <a:solidFill>
                            <a:srgbClr val="4a7dba"/>
                          </a:solidFill>
                          <a:prstDash val="solid"/>
                          <a:round/>
                          <a:headEnd/>
                          <a:tailEnd/>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5" filled="f" stroked="t" from="310.25pt,18.400002pt" to="310.25pt,183.85pt" style="position:absolute;z-index:11;mso-position-horizontal-relative:text;mso-position-vertical-relative:text;mso-width-percent:0;mso-height-percent:0;mso-width-relative:page;mso-height-relative:page;mso-wrap-distance-left:0.0pt;mso-wrap-distance-right:0.0pt;visibility:visible;">
                <v:stroke color="#4a7dba"/>
                <v:fill/>
              </v:line>
            </w:pict>
          </mc:Fallback>
        </mc:AlternateConten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noProof/>
          <w:sz w:val="24"/>
          <w:szCs w:val="24"/>
        </w:rPr>
        <mc:AlternateContent>
          <mc:Choice Requires="wps">
            <w:drawing>
              <wp:anchor distT="0" distB="0" distL="0" distR="0" simplePos="false" relativeHeight="12" behindDoc="false" locked="false" layoutInCell="true" allowOverlap="true">
                <wp:simplePos x="0" y="0"/>
                <wp:positionH relativeFrom="column">
                  <wp:posOffset>4212590</wp:posOffset>
                </wp:positionH>
                <wp:positionV relativeFrom="paragraph">
                  <wp:posOffset>825500</wp:posOffset>
                </wp:positionV>
                <wp:extent cx="1708784" cy="565785"/>
                <wp:effectExtent l="0" t="0" r="24765" b="24765"/>
                <wp:wrapNone/>
                <wp:docPr id="1036" name="Rectangle 1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708784" cy="565785"/>
                        </a:xfrm>
                        <a:prstGeom prst="rect"/>
                        <a:solidFill>
                          <a:srgbClr val="ffffff"/>
                        </a:solidFill>
                        <a:ln cmpd="sng" cap="flat" w="25400">
                          <a:solidFill>
                            <a:srgbClr val="f79646"/>
                          </a:solidFill>
                          <a:prstDash val="solid"/>
                          <a:round/>
                          <a:headEnd/>
                          <a:tailEnd/>
                        </a:ln>
                      </wps:spPr>
                      <wps:txbx id="1036">
                        <w:txbxContent>
                          <w:p>
                            <w:pPr>
                              <w:pStyle w:val="style0"/>
                              <w:jc w:val="center"/>
                              <w:rPr/>
                            </w:pPr>
                            <w:r>
                              <w:t xml:space="preserve">Encouraging high value adding sectors </w:t>
                            </w:r>
                          </w:p>
                        </w:txbxContent>
                      </wps:txbx>
                      <wps:bodyPr lIns="91440" rIns="91440" tIns="45720" bIns="45720" vert="horz" anchor="ctr" wrap="square">
                        <a:prstTxWarp prst="textNoShape"/>
                        <a:noAutofit/>
                      </wps:bodyPr>
                    </wps:wsp>
                  </a:graphicData>
                </a:graphic>
                <wp14:sizeRelH relativeFrom="page">
                  <wp14:pctWidth>0</wp14:pctWidth>
                </wp14:sizeRelH>
                <wp14:sizeRelV relativeFrom="page">
                  <wp14:pctHeight>0</wp14:pctHeight>
                </wp14:sizeRelV>
              </wp:anchor>
            </w:drawing>
          </mc:Choice>
          <mc:Fallback>
            <w:pict>
              <v:rect id="1036" fillcolor="white" stroked="t" style="position:absolute;margin-left:331.7pt;margin-top:65.0pt;width:134.55pt;height:44.55pt;z-index:12;mso-position-horizontal-relative:text;mso-position-vertical-relative:text;mso-width-percent:0;mso-height-percent:0;mso-width-relative:page;mso-height-relative:page;mso-wrap-distance-left:0.0pt;mso-wrap-distance-right:0.0pt;visibility:visible;v-text-anchor:middle;">
                <v:stroke color="#f79646" weight="2.0pt"/>
                <v:fill/>
                <v:textbox inset="7.2pt,3.6pt,7.2pt,3.6pt">
                  <w:txbxContent>
                    <w:p>
                      <w:pPr>
                        <w:pStyle w:val="style0"/>
                        <w:jc w:val="center"/>
                        <w:rPr/>
                      </w:pPr>
                      <w:r>
                        <w:t xml:space="preserve">Encouraging high value adding sectors </w:t>
                      </w:r>
                    </w:p>
                  </w:txbxContent>
                </v:textbox>
              </v:rect>
            </w:pict>
          </mc:Fallback>
        </mc:AlternateContent>
      </w:r>
      <w:r>
        <w:rPr>
          <w:rFonts w:ascii="Times New Roman" w:cs="Times New Roman" w:hAnsi="Times New Roman"/>
          <w:noProof/>
          <w:sz w:val="24"/>
          <w:szCs w:val="24"/>
        </w:rPr>
        <mc:AlternateContent>
          <mc:Choice Requires="wps">
            <w:drawing>
              <wp:anchor distT="0" distB="0" distL="0" distR="0" simplePos="false" relativeHeight="13" behindDoc="false" locked="false" layoutInCell="true" allowOverlap="true">
                <wp:simplePos x="0" y="0"/>
                <wp:positionH relativeFrom="column">
                  <wp:posOffset>3940810</wp:posOffset>
                </wp:positionH>
                <wp:positionV relativeFrom="paragraph">
                  <wp:posOffset>1042669</wp:posOffset>
                </wp:positionV>
                <wp:extent cx="271779" cy="0"/>
                <wp:effectExtent l="0" t="76200" r="13970" b="114300"/>
                <wp:wrapNone/>
                <wp:docPr id="1037" name="Straight Arrow Connector 1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71779" cy="0"/>
                        </a:xfrm>
                        <a:prstGeom prst="straightConnector1"/>
                        <a:ln cmpd="sng" cap="flat" w="9525">
                          <a:solidFill>
                            <a:srgbClr val="4a7dba"/>
                          </a:solidFill>
                          <a:prstDash val="solid"/>
                          <a:round/>
                          <a:headEnd/>
                          <a:tailEnd len="med" type="arrow"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7" type="#_x0000_t32" filled="f" style="position:absolute;margin-left:310.3pt;margin-top:82.1pt;width:21.4pt;height:0.0pt;z-index:13;mso-position-horizontal-relative:text;mso-position-vertical-relative:text;mso-width-percent:0;mso-height-percent:0;mso-width-relative:page;mso-height-relative:page;mso-wrap-distance-left:0.0pt;mso-wrap-distance-right:0.0pt;visibility:visible;">
                <v:stroke endarrow="open" color="#4a7dba"/>
                <v:fill/>
              </v:shape>
            </w:pict>
          </mc:Fallback>
        </mc:AlternateContent>
      </w:r>
      <w:r>
        <w:rPr>
          <w:rFonts w:ascii="Times New Roman" w:cs="Times New Roman" w:hAnsi="Times New Roman"/>
          <w:noProof/>
          <w:sz w:val="24"/>
          <w:szCs w:val="24"/>
        </w:rPr>
        <mc:AlternateContent>
          <mc:Choice Requires="wps">
            <w:drawing>
              <wp:anchor distT="0" distB="0" distL="0" distR="0" simplePos="false" relativeHeight="14" behindDoc="false" locked="false" layoutInCell="true" allowOverlap="true">
                <wp:simplePos x="0" y="0"/>
                <wp:positionH relativeFrom="column">
                  <wp:posOffset>2155190</wp:posOffset>
                </wp:positionH>
                <wp:positionV relativeFrom="paragraph">
                  <wp:posOffset>1141095</wp:posOffset>
                </wp:positionV>
                <wp:extent cx="1382395" cy="554989"/>
                <wp:effectExtent l="0" t="0" r="27305" b="16510"/>
                <wp:wrapNone/>
                <wp:docPr id="1038" name="Rectangle 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82395" cy="554989"/>
                        </a:xfrm>
                        <a:prstGeom prst="rect"/>
                        <a:solidFill>
                          <a:srgbClr val="ffffff"/>
                        </a:solidFill>
                        <a:ln cmpd="sng" cap="flat" w="25400">
                          <a:solidFill>
                            <a:srgbClr val="f79646"/>
                          </a:solidFill>
                          <a:prstDash val="solid"/>
                          <a:round/>
                          <a:headEnd/>
                          <a:tailEnd/>
                        </a:ln>
                      </wps:spPr>
                      <wps:txbx id="1038">
                        <w:txbxContent>
                          <w:p>
                            <w:pPr>
                              <w:pStyle w:val="style0"/>
                              <w:jc w:val="center"/>
                              <w:rPr/>
                            </w:pPr>
                            <w:r>
                              <w:t>Commercial Capital</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38" fillcolor="white" stroked="t" style="position:absolute;margin-left:169.7pt;margin-top:89.85pt;width:108.85pt;height:43.7pt;z-index:14;mso-position-horizontal-relative:text;mso-position-vertical-relative:text;mso-width-percent:0;mso-height-percent:0;mso-width-relative:margin;mso-height-relative:margin;mso-wrap-distance-left:0.0pt;mso-wrap-distance-right:0.0pt;visibility:visible;v-text-anchor:middle;">
                <v:stroke color="#f79646" weight="2.0pt"/>
                <v:fill/>
                <v:textbox inset="7.2pt,3.6pt,7.2pt,3.6pt">
                  <w:txbxContent>
                    <w:p>
                      <w:pPr>
                        <w:pStyle w:val="style0"/>
                        <w:jc w:val="center"/>
                        <w:rPr/>
                      </w:pPr>
                      <w:r>
                        <w:t>Commercial Capital</w:t>
                      </w:r>
                    </w:p>
                  </w:txbxContent>
                </v:textbox>
              </v:rect>
            </w:pict>
          </mc:Fallback>
        </mc:AlternateContent>
      </w:r>
      <w:r>
        <w:rPr>
          <w:rFonts w:ascii="Times New Roman" w:cs="Times New Roman" w:hAnsi="Times New Roman"/>
          <w:noProof/>
          <w:sz w:val="24"/>
          <w:szCs w:val="24"/>
        </w:rPr>
        <mc:AlternateContent>
          <mc:Choice Requires="wps">
            <w:drawing>
              <wp:anchor distT="0" distB="0" distL="0" distR="0" simplePos="false" relativeHeight="15" behindDoc="false" locked="false" layoutInCell="true" allowOverlap="true">
                <wp:simplePos x="0" y="0"/>
                <wp:positionH relativeFrom="column">
                  <wp:posOffset>2242185</wp:posOffset>
                </wp:positionH>
                <wp:positionV relativeFrom="paragraph">
                  <wp:posOffset>-2540</wp:posOffset>
                </wp:positionV>
                <wp:extent cx="1131569" cy="511175"/>
                <wp:effectExtent l="0" t="0" r="11430" b="22225"/>
                <wp:wrapNone/>
                <wp:docPr id="1039" name="Rectangle 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31569" cy="511175"/>
                        </a:xfrm>
                        <a:prstGeom prst="rect"/>
                        <a:solidFill>
                          <a:srgbClr val="ffffff"/>
                        </a:solidFill>
                        <a:ln cmpd="sng" cap="flat" w="25400">
                          <a:solidFill>
                            <a:srgbClr val="f79646"/>
                          </a:solidFill>
                          <a:prstDash val="solid"/>
                          <a:round/>
                          <a:headEnd/>
                          <a:tailEnd/>
                        </a:ln>
                      </wps:spPr>
                      <wps:txbx id="1039">
                        <w:txbxContent>
                          <w:p>
                            <w:pPr>
                              <w:pStyle w:val="style0"/>
                              <w:jc w:val="center"/>
                              <w:rPr/>
                            </w:pPr>
                            <w:r>
                              <w:t xml:space="preserve">Touristic capital </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39" fillcolor="white" stroked="t" style="position:absolute;margin-left:176.55pt;margin-top:-0.2pt;width:89.1pt;height:40.25pt;z-index:15;mso-position-horizontal-relative:text;mso-position-vertical-relative:text;mso-width-percent:0;mso-height-percent:0;mso-width-relative:margin;mso-height-relative:margin;mso-wrap-distance-left:0.0pt;mso-wrap-distance-right:0.0pt;visibility:visible;v-text-anchor:middle;">
                <v:stroke color="#f79646" weight="2.0pt"/>
                <v:fill/>
                <v:textbox inset="7.2pt,3.6pt,7.2pt,3.6pt">
                  <w:txbxContent>
                    <w:p>
                      <w:pPr>
                        <w:pStyle w:val="style0"/>
                        <w:jc w:val="center"/>
                        <w:rPr/>
                      </w:pPr>
                      <w:r>
                        <w:t xml:space="preserve">Touristic capital </w:t>
                      </w:r>
                    </w:p>
                  </w:txbxContent>
                </v:textbox>
              </v:rect>
            </w:pict>
          </mc:Fallback>
        </mc:AlternateContent>
      </w:r>
      <w:r>
        <w:rPr>
          <w:rFonts w:ascii="Times New Roman" w:cs="Times New Roman" w:hAnsi="Times New Roman"/>
          <w:noProof/>
          <w:sz w:val="24"/>
          <w:szCs w:val="24"/>
        </w:rPr>
        <mc:AlternateContent>
          <mc:Choice Requires="wps">
            <w:drawing>
              <wp:anchor distT="0" distB="0" distL="0" distR="0" simplePos="false" relativeHeight="16" behindDoc="false" locked="false" layoutInCell="true" allowOverlap="true">
                <wp:simplePos x="0" y="0"/>
                <wp:positionH relativeFrom="column">
                  <wp:posOffset>1752600</wp:posOffset>
                </wp:positionH>
                <wp:positionV relativeFrom="paragraph">
                  <wp:posOffset>1238885</wp:posOffset>
                </wp:positionV>
                <wp:extent cx="402589" cy="0"/>
                <wp:effectExtent l="0" t="76200" r="16510" b="114300"/>
                <wp:wrapNone/>
                <wp:docPr id="1040" name="Straight Arrow Connector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02589" cy="0"/>
                        </a:xfrm>
                        <a:prstGeom prst="straightConnector1"/>
                        <a:ln cmpd="sng" cap="flat" w="9525">
                          <a:solidFill>
                            <a:srgbClr val="4a7dba"/>
                          </a:solidFill>
                          <a:prstDash val="solid"/>
                          <a:round/>
                          <a:headEnd/>
                          <a:tailEnd len="med" type="arrow"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40" type="#_x0000_t32" filled="f" style="position:absolute;margin-left:138.0pt;margin-top:97.55pt;width:31.7pt;height:0.0pt;z-index:16;mso-position-horizontal-relative:text;mso-position-vertical-relative:text;mso-width-percent:0;mso-height-percent:0;mso-width-relative:page;mso-height-relative:page;mso-wrap-distance-left:0.0pt;mso-wrap-distance-right:0.0pt;visibility:visible;">
                <v:stroke endarrow="open" color="#4a7dba"/>
                <v:fill/>
              </v:shape>
            </w:pict>
          </mc:Fallback>
        </mc:AlternateContent>
      </w:r>
      <w:r>
        <w:rPr>
          <w:rFonts w:ascii="Times New Roman" w:cs="Times New Roman" w:hAnsi="Times New Roman"/>
          <w:noProof/>
          <w:sz w:val="24"/>
          <w:szCs w:val="24"/>
        </w:rPr>
        <mc:AlternateContent>
          <mc:Choice Requires="wps">
            <w:drawing>
              <wp:anchor distT="0" distB="0" distL="0" distR="0" simplePos="false" relativeHeight="17" behindDoc="false" locked="false" layoutInCell="true" allowOverlap="true">
                <wp:simplePos x="0" y="0"/>
                <wp:positionH relativeFrom="column">
                  <wp:posOffset>1752600</wp:posOffset>
                </wp:positionH>
                <wp:positionV relativeFrom="paragraph">
                  <wp:posOffset>106679</wp:posOffset>
                </wp:positionV>
                <wp:extent cx="348614" cy="0"/>
                <wp:effectExtent l="0" t="76200" r="13334" b="114300"/>
                <wp:wrapNone/>
                <wp:docPr id="1041" name="Straight Arrow Connector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48614" cy="0"/>
                        </a:xfrm>
                        <a:prstGeom prst="straightConnector1"/>
                        <a:ln cmpd="sng" cap="flat" w="9525">
                          <a:solidFill>
                            <a:srgbClr val="4a7dba"/>
                          </a:solidFill>
                          <a:prstDash val="solid"/>
                          <a:round/>
                          <a:headEnd/>
                          <a:tailEnd len="med" type="arrow"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41" type="#_x0000_t32" filled="f" style="position:absolute;margin-left:138.0pt;margin-top:8.4pt;width:27.45pt;height:0.0pt;z-index:17;mso-position-horizontal-relative:text;mso-position-vertical-relative:text;mso-width-percent:0;mso-height-percent:0;mso-width-relative:page;mso-height-relative:page;mso-wrap-distance-left:0.0pt;mso-wrap-distance-right:0.0pt;visibility:visible;">
                <v:stroke endarrow="open" color="#4a7dba"/>
                <v:fill/>
              </v:shape>
            </w:pict>
          </mc:Fallback>
        </mc:AlternateContent>
      </w:r>
      <w:r>
        <w:rPr>
          <w:rFonts w:ascii="Times New Roman" w:cs="Times New Roman" w:hAnsi="Times New Roman"/>
          <w:noProof/>
          <w:sz w:val="24"/>
          <w:szCs w:val="24"/>
        </w:rPr>
        <mc:AlternateContent>
          <mc:Choice Requires="wps">
            <w:drawing>
              <wp:anchor distT="0" distB="0" distL="0" distR="0" simplePos="false" relativeHeight="18" behindDoc="false" locked="false" layoutInCell="true" allowOverlap="true">
                <wp:simplePos x="0" y="0"/>
                <wp:positionH relativeFrom="column">
                  <wp:posOffset>1295400</wp:posOffset>
                </wp:positionH>
                <wp:positionV relativeFrom="paragraph">
                  <wp:posOffset>106679</wp:posOffset>
                </wp:positionV>
                <wp:extent cx="457200" cy="0"/>
                <wp:effectExtent l="0" t="76200" r="19050" b="114300"/>
                <wp:wrapNone/>
                <wp:docPr id="1042" name="Straight Arrow Connector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57200" cy="0"/>
                        </a:xfrm>
                        <a:prstGeom prst="straightConnector1"/>
                        <a:ln cmpd="sng" cap="flat" w="9525">
                          <a:solidFill>
                            <a:srgbClr val="4a7dba"/>
                          </a:solidFill>
                          <a:prstDash val="solid"/>
                          <a:round/>
                          <a:headEnd/>
                          <a:tailEnd len="med" type="arrow"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42" type="#_x0000_t32" filled="f" style="position:absolute;margin-left:102.0pt;margin-top:8.4pt;width:36.0pt;height:0.0pt;z-index:18;mso-position-horizontal-relative:text;mso-position-vertical-relative:text;mso-width-percent:0;mso-height-percent:0;mso-width-relative:page;mso-height-relative:page;mso-wrap-distance-left:0.0pt;mso-wrap-distance-right:0.0pt;visibility:visible;">
                <v:stroke endarrow="open" color="#4a7dba"/>
                <v:fill/>
              </v:shape>
            </w:pict>
          </mc:Fallback>
        </mc:AlternateContent>
      </w:r>
      <w:r>
        <w:rPr>
          <w:rFonts w:ascii="Times New Roman" w:cs="Times New Roman" w:hAnsi="Times New Roman"/>
          <w:sz w:val="24"/>
          <w:szCs w:val="24"/>
        </w:rPr>
        <w:t xml:space="preserve">                 </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Question V</w:t>
      </w:r>
    </w:p>
    <w:p>
      <w:pPr>
        <w:pStyle w:val="style0"/>
        <w:spacing w:lineRule="auto" w:line="360"/>
        <w:ind w:firstLine="720"/>
        <w:rPr>
          <w:rFonts w:ascii="Times New Roman" w:cs="Times New Roman" w:hAnsi="Times New Roman"/>
          <w:sz w:val="24"/>
          <w:szCs w:val="24"/>
        </w:rPr>
      </w:pPr>
      <w:r>
        <w:rPr>
          <w:rFonts w:ascii="Times New Roman" w:cs="Times New Roman" w:hAnsi="Times New Roman"/>
          <w:sz w:val="24"/>
          <w:szCs w:val="24"/>
        </w:rPr>
        <w:t xml:space="preserve">Despite the benefits of human capital in the development of the economy and other sectors in any given country, community, and organization, not many countries use this theory to develop economically. However, in the countries that have acknowledged this theory success is part of them. Knowledge economy comprises of using the human abilities to generate the tangible and the intangible resources. Without the proper knowledge reaching the new level can be ineffective. This is one reason countries that recognize knowledge proper in economic development. </w:t>
      </w:r>
    </w:p>
    <w:p>
      <w:pPr>
        <w:pStyle w:val="style0"/>
        <w:spacing w:lineRule="auto" w:line="360"/>
        <w:ind w:firstLine="720"/>
        <w:rPr>
          <w:rFonts w:ascii="Times New Roman" w:cs="Times New Roman" w:hAnsi="Times New Roman"/>
          <w:sz w:val="24"/>
          <w:szCs w:val="24"/>
        </w:rPr>
      </w:pPr>
      <w:r>
        <w:rPr>
          <w:rFonts w:ascii="Times New Roman" w:cs="Times New Roman" w:hAnsi="Times New Roman"/>
          <w:sz w:val="24"/>
          <w:szCs w:val="24"/>
        </w:rPr>
        <w:t>Countries like Abu Dhabi and Dubai through its government recognizes human capital as the prospect of its economic development. This is because the government has continued and promises to invest in the human capital as its resource. The UAE countries have grown and succeeded with the knowledge economy. According to Staff (2013), the government of the UAE is committed to ensuring that the human capital is utilized appropriately to reach the new levels of development. Using the knowledge economy opens the way to use the positive energies to succeed in sector diversification.  UAE enjoys different benefits in the world like the luxurious sea and airports that are the best in the world. Using the human capital the two countries Abu Dhabi and Dubai are the best tourist destination countries today. Everyone wants to go to Dubai to explore the beauty of the world. Although there are other countries that use the theory of the human capital in response to the knowledge economy, UAE has shown tremendous success in the knowledge economy.</w:t>
      </w:r>
    </w:p>
    <w:p>
      <w:pPr>
        <w:pStyle w:val="style0"/>
        <w:spacing w:lineRule="auto" w:line="360"/>
        <w:ind w:firstLine="720"/>
        <w:rPr>
          <w:rFonts w:ascii="Times New Roman" w:cs="Times New Roman" w:hAnsi="Times New Roman"/>
          <w:sz w:val="24"/>
          <w:szCs w:val="24"/>
        </w:rPr>
      </w:pPr>
      <w:r>
        <w:rPr>
          <w:rFonts w:ascii="Times New Roman" w:cs="Times New Roman" w:hAnsi="Times New Roman"/>
          <w:sz w:val="24"/>
          <w:szCs w:val="24"/>
        </w:rPr>
        <w:t xml:space="preserve">However, the knowledge economy depends on how much the government is ready to spend and utilize the human assets. UAE has been able to use the human capital to generate more resources. Despite the UAE being dominated by oil production, the human capital has enabled </w:t>
      </w:r>
      <w:bookmarkStart w:id="0" w:name="_GoBack"/>
      <w:bookmarkEnd w:id="0"/>
      <w:r>
        <w:rPr>
          <w:rFonts w:ascii="Times New Roman" w:cs="Times New Roman" w:hAnsi="Times New Roman"/>
          <w:sz w:val="24"/>
          <w:szCs w:val="24"/>
        </w:rPr>
        <w:t>the avenues for sector diversification. The government has been able to support education and the use of technology to enhance the development effectively. UAE focuses on the four pillars of the knowledge economy like education, human resource, economic incentives and institutional regimes. This has enabled the government to move to the new level as compared to the past decades.</w:t>
      </w:r>
    </w:p>
    <w:p>
      <w:pPr>
        <w:pStyle w:val="style0"/>
        <w:spacing w:lineRule="auto" w:line="360"/>
        <w:rPr>
          <w:rFonts w:ascii="Times New Roman" w:cs="Times New Roman" w:hAnsi="Times New Roman"/>
          <w:sz w:val="24"/>
          <w:szCs w:val="24"/>
        </w:rPr>
      </w:pP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360"/>
        <w:ind w:left="720" w:hanging="720"/>
        <w:contextualSpacing/>
        <w:rPr>
          <w:rFonts w:ascii="Times New Roman" w:cs="Times New Roman" w:hAnsi="Times New Roman"/>
          <w:sz w:val="24"/>
          <w:szCs w:val="24"/>
        </w:rPr>
      </w:pPr>
      <w:r>
        <w:rPr>
          <w:rFonts w:ascii="Times New Roman" w:cs="Times New Roman" w:hAnsi="Times New Roman"/>
          <w:sz w:val="24"/>
          <w:szCs w:val="24"/>
        </w:rPr>
        <w:t>John.S</w:t>
      </w:r>
      <w:r>
        <w:rPr>
          <w:rFonts w:ascii="Times New Roman" w:cs="Times New Roman" w:hAnsi="Times New Roman"/>
          <w:sz w:val="24"/>
          <w:szCs w:val="24"/>
        </w:rPr>
        <w:t xml:space="preserve">. </w:t>
      </w:r>
      <w:r>
        <w:rPr>
          <w:rFonts w:ascii="Times New Roman" w:cs="Times New Roman" w:hAnsi="Times New Roman"/>
          <w:sz w:val="24"/>
          <w:szCs w:val="24"/>
        </w:rPr>
        <w:t>( July</w:t>
      </w:r>
      <w:r>
        <w:rPr>
          <w:rFonts w:ascii="Times New Roman" w:cs="Times New Roman" w:hAnsi="Times New Roman"/>
          <w:sz w:val="24"/>
          <w:szCs w:val="24"/>
        </w:rPr>
        <w:t xml:space="preserve"> 9, 2016). UAE shines in tapping human </w:t>
      </w:r>
      <w:r>
        <w:rPr>
          <w:rFonts w:ascii="Times New Roman" w:cs="Times New Roman" w:hAnsi="Times New Roman"/>
          <w:sz w:val="24"/>
          <w:szCs w:val="24"/>
        </w:rPr>
        <w:t>cpaitla</w:t>
      </w:r>
      <w:r>
        <w:rPr>
          <w:rFonts w:ascii="Times New Roman" w:cs="Times New Roman" w:hAnsi="Times New Roman"/>
          <w:sz w:val="24"/>
          <w:szCs w:val="24"/>
        </w:rPr>
        <w:t xml:space="preserve">. </w:t>
      </w:r>
      <w:r>
        <w:rPr>
          <w:rFonts w:ascii="Times New Roman" w:cs="Times New Roman" w:hAnsi="Times New Roman"/>
          <w:sz w:val="24"/>
          <w:szCs w:val="24"/>
        </w:rPr>
        <w:t>Khaleej</w:t>
      </w:r>
      <w:r>
        <w:rPr>
          <w:rFonts w:ascii="Times New Roman" w:cs="Times New Roman" w:hAnsi="Times New Roman"/>
          <w:sz w:val="24"/>
          <w:szCs w:val="24"/>
        </w:rPr>
        <w:t xml:space="preserve"> Times.</w:t>
      </w:r>
      <w:r>
        <w:rPr>
          <w:rFonts w:ascii="Times New Roman" w:cs="Times New Roman" w:hAnsi="Times New Roman"/>
          <w:sz w:val="24"/>
          <w:szCs w:val="24"/>
        </w:rPr>
        <w:t xml:space="preserve"> Retrieved from https://www.khaleejtimes.com/business/economy/uae-shines-in-tapping-human-capital</w:t>
      </w:r>
    </w:p>
    <w:p>
      <w:pPr>
        <w:pStyle w:val="style0"/>
        <w:spacing w:lineRule="auto" w:line="360"/>
        <w:ind w:left="720" w:hanging="720"/>
        <w:contextualSpacing/>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Schiliro</w:t>
      </w:r>
      <w:r>
        <w:rPr>
          <w:rFonts w:ascii="Times New Roman" w:cs="Times New Roman" w:hAnsi="Times New Roman"/>
          <w:sz w:val="24"/>
          <w:szCs w:val="24"/>
          <w:shd w:val="clear" w:color="auto" w:fill="ffffff"/>
        </w:rPr>
        <w:t xml:space="preserve">, D. (2013). </w:t>
      </w:r>
      <w:r>
        <w:rPr>
          <w:rFonts w:ascii="Times New Roman" w:cs="Times New Roman" w:hAnsi="Times New Roman"/>
          <w:sz w:val="24"/>
          <w:szCs w:val="24"/>
          <w:shd w:val="clear" w:color="auto" w:fill="ffffff"/>
        </w:rPr>
        <w:t>Diversification and development of the UAE’s economy.</w:t>
      </w:r>
      <w:r>
        <w:rPr>
          <w:rFonts w:ascii="Times New Roman" w:cs="Times New Roman" w:hAnsi="Times New Roman"/>
          <w:sz w:val="24"/>
          <w:szCs w:val="24"/>
          <w:shd w:val="clear" w:color="auto" w:fill="ffffff"/>
        </w:rPr>
        <w:t xml:space="preserve"> Retrieved from </w:t>
      </w:r>
      <w:r>
        <w:rPr/>
        <w:fldChar w:fldCharType="begin"/>
      </w:r>
      <w:r>
        <w:instrText xml:space="preserve"> HYPERLINK "https://mpra.ub.uni-muenchen.de/84584/1/MPRA_paper_84584.pdf" </w:instrText>
      </w:r>
      <w:r>
        <w:rPr/>
        <w:fldChar w:fldCharType="separate"/>
      </w:r>
      <w:r>
        <w:rPr>
          <w:rStyle w:val="style85"/>
          <w:rFonts w:ascii="Times New Roman" w:cs="Times New Roman" w:hAnsi="Times New Roman"/>
          <w:color w:val="auto"/>
          <w:sz w:val="24"/>
          <w:szCs w:val="24"/>
          <w:u w:val="none"/>
          <w:shd w:val="clear" w:color="auto" w:fill="ffffff"/>
        </w:rPr>
        <w:t>https://mpra.ub.uni-muenchen.de/84584/1/MPRA_paper_84584.pdf</w:t>
      </w:r>
      <w:r>
        <w:rPr/>
        <w:fldChar w:fldCharType="end"/>
      </w:r>
    </w:p>
    <w:p>
      <w:pPr>
        <w:pStyle w:val="style0"/>
        <w:spacing w:lineRule="auto" w:line="360"/>
        <w:ind w:left="720" w:hanging="720"/>
        <w:contextualSpacing/>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Staff (November 12, 2013). UAE will continue investing in human capital to reach new levels of progress: Mohammed. </w:t>
      </w:r>
      <w:r>
        <w:rPr>
          <w:rFonts w:ascii="Times New Roman" w:cs="Times New Roman" w:hAnsi="Times New Roman"/>
          <w:sz w:val="24"/>
          <w:szCs w:val="24"/>
          <w:shd w:val="clear" w:color="auto" w:fill="ffffff"/>
        </w:rPr>
        <w:t>Emirates 24/7 News.</w:t>
      </w:r>
      <w:r>
        <w:rPr>
          <w:rFonts w:ascii="Times New Roman" w:cs="Times New Roman" w:hAnsi="Times New Roman"/>
          <w:sz w:val="24"/>
          <w:szCs w:val="24"/>
          <w:shd w:val="clear" w:color="auto" w:fill="ffffff"/>
        </w:rPr>
        <w:t xml:space="preserve"> Retrieved from </w:t>
      </w:r>
      <w:r>
        <w:rPr/>
        <w:fldChar w:fldCharType="begin"/>
      </w:r>
      <w:r>
        <w:instrText xml:space="preserve"> HYPERLINK "https://www.emirates247.com/news/government/uae-will-continue-investing-in-human-capital-to-reach-new-levels-of-progress-mohammed-2013-11-12-1.527821" </w:instrText>
      </w:r>
      <w:r>
        <w:rPr/>
        <w:fldChar w:fldCharType="separate"/>
      </w:r>
      <w:r>
        <w:rPr>
          <w:rStyle w:val="style85"/>
          <w:rFonts w:ascii="Times New Roman" w:cs="Times New Roman" w:hAnsi="Times New Roman"/>
          <w:color w:val="auto"/>
          <w:sz w:val="24"/>
          <w:szCs w:val="24"/>
          <w:u w:val="none"/>
          <w:shd w:val="clear" w:color="auto" w:fill="ffffff"/>
        </w:rPr>
        <w:t>https://www.emirates247.com/news/government/uae-will-continue-investing-in-human-capital-to-reach-new-levels-of-progress-mohammed-2013-11-12-1.527821</w:t>
      </w:r>
      <w:r>
        <w:rPr/>
        <w:fldChar w:fldCharType="end"/>
      </w:r>
    </w:p>
    <w:p>
      <w:pPr>
        <w:pStyle w:val="style0"/>
        <w:spacing w:lineRule="auto" w:line="360"/>
        <w:ind w:left="720" w:hanging="720"/>
        <w:contextualSpacing/>
        <w:rPr>
          <w:rFonts w:ascii="Times New Roman" w:cs="Times New Roman" w:hAnsi="Times New Roman"/>
          <w:sz w:val="24"/>
          <w:szCs w:val="24"/>
        </w:rPr>
      </w:pPr>
      <w:r>
        <w:rPr>
          <w:rFonts w:ascii="Times New Roman" w:cs="Times New Roman" w:hAnsi="Times New Roman"/>
          <w:sz w:val="24"/>
          <w:szCs w:val="24"/>
          <w:shd w:val="clear" w:color="auto" w:fill="ffffff"/>
        </w:rPr>
        <w:t>Surugiu</w:t>
      </w:r>
      <w:r>
        <w:rPr>
          <w:rFonts w:ascii="Times New Roman" w:cs="Times New Roman" w:hAnsi="Times New Roman"/>
          <w:sz w:val="24"/>
          <w:szCs w:val="24"/>
          <w:shd w:val="clear" w:color="auto" w:fill="ffffff"/>
        </w:rPr>
        <w:t xml:space="preserve">, M. R., &amp; </w:t>
      </w:r>
      <w:r>
        <w:rPr>
          <w:rFonts w:ascii="Times New Roman" w:cs="Times New Roman" w:hAnsi="Times New Roman"/>
          <w:sz w:val="24"/>
          <w:szCs w:val="24"/>
          <w:shd w:val="clear" w:color="auto" w:fill="ffffff"/>
        </w:rPr>
        <w:t>Surugiu</w:t>
      </w:r>
      <w:r>
        <w:rPr>
          <w:rFonts w:ascii="Times New Roman" w:cs="Times New Roman" w:hAnsi="Times New Roman"/>
          <w:sz w:val="24"/>
          <w:szCs w:val="24"/>
          <w:shd w:val="clear" w:color="auto" w:fill="ffffff"/>
        </w:rPr>
        <w:t>, C. (2015).</w:t>
      </w:r>
      <w:r>
        <w:rPr>
          <w:rFonts w:ascii="Times New Roman" w:cs="Times New Roman" w:hAnsi="Times New Roman"/>
          <w:sz w:val="24"/>
          <w:szCs w:val="24"/>
          <w:shd w:val="clear" w:color="auto" w:fill="ffffff"/>
        </w:rPr>
        <w:t xml:space="preserve"> International trade, globalization and economic interdependence between European countries: Implications for businesses and marketing framework. </w:t>
      </w:r>
      <w:r>
        <w:rPr>
          <w:rFonts w:ascii="Times New Roman" w:cs="Times New Roman" w:hAnsi="Times New Roman"/>
          <w:i/>
          <w:iCs/>
          <w:sz w:val="24"/>
          <w:szCs w:val="24"/>
          <w:shd w:val="clear" w:color="auto" w:fill="ffffff"/>
        </w:rPr>
        <w:t>Procedia</w:t>
      </w:r>
      <w:r>
        <w:rPr>
          <w:rFonts w:ascii="Times New Roman" w:cs="Times New Roman" w:hAnsi="Times New Roman"/>
          <w:i/>
          <w:iCs/>
          <w:sz w:val="24"/>
          <w:szCs w:val="24"/>
          <w:shd w:val="clear" w:color="auto" w:fill="ffffff"/>
        </w:rPr>
        <w:t xml:space="preserve"> Economics and Finance</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32</w:t>
      </w:r>
      <w:r>
        <w:rPr>
          <w:rFonts w:ascii="Times New Roman" w:cs="Times New Roman" w:hAnsi="Times New Roman"/>
          <w:sz w:val="24"/>
          <w:szCs w:val="24"/>
          <w:shd w:val="clear" w:color="auto" w:fill="ffffff"/>
        </w:rPr>
        <w:t>, 131-138.</w:t>
      </w:r>
      <w:r>
        <w:rPr>
          <w:rFonts w:ascii="Times New Roman" w:cs="Times New Roman" w:hAnsi="Times New Roman"/>
          <w:sz w:val="24"/>
          <w:szCs w:val="24"/>
          <w:shd w:val="clear" w:color="auto" w:fill="ffffff"/>
        </w:rPr>
        <w:t xml:space="preserve"> Retrieved from https://ac.els-cdn.com/S221256711501374X/1-s2.0-S221256711501374X-main.pdf?_tid=4e89d4f0-978f-4b93-8a93-35558e2825b6&amp;acdnat=1527151378_25e91bb74846bbef16823a257f6c0709</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UNITED ARAB EMIRATES ECONOMY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6</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UNITED ARAB EMIRATES ECONOMY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3073279c-ca3c-467e-9426-89a18833d030"/>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4351cc79-5483-4071-8a97-b02b8c1eaf9e"/>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14bfb24d-102a-483b-8e73-f6fb7fa7cac6"/>
    <w:basedOn w:val="style65"/>
    <w:next w:val="style4099"/>
    <w:link w:val="style3"/>
    <w:uiPriority w:val="9"/>
    <w:rPr>
      <w:rFonts w:ascii="Cambria" w:cs="宋体" w:eastAsia="宋体" w:hAnsi="Cambria"/>
      <w:b/>
      <w:bCs/>
      <w:color w:val="4f81bd"/>
    </w:rPr>
  </w:style>
  <w:style w:type="character" w:customStyle="1" w:styleId="style4100">
    <w:name w:val="Heading 4 Char_84e17e8c-7696-4126-b002-7cce838d08c2"/>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1239e9bf-5114-44a3-8bca-589d63fa2084"/>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e58f8912-4b66-4dc1-908e-aa0b477e99c0"/>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1899</Words>
  <Pages>7</Pages>
  <Characters>10551</Characters>
  <Application>WPS Office</Application>
  <DocSecurity>0</DocSecurity>
  <Paragraphs>74</Paragraphs>
  <ScaleCrop>false</ScaleCrop>
  <LinksUpToDate>false</LinksUpToDate>
  <CharactersWithSpaces>12448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2018-05-24T11:43:01Z</dcterms:created>
  <dc:creator>Hp</dc:creator>
  <lastModifiedBy>TA-1021</lastModifiedBy>
  <dcterms:modified xsi:type="dcterms:W3CDTF">2018-05-24T11:43:02Z</dcterms:modified>
  <revision>1</revision>
</coreProperties>
</file>

<file path=docProps/custom.xml><?xml version="1.0" encoding="utf-8"?>
<Properties xmlns="http://schemas.openxmlformats.org/officeDocument/2006/custom-properties" xmlns:vt="http://schemas.openxmlformats.org/officeDocument/2006/docPropsVTypes"/>
</file>